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9983"/>
        <w:gridCol w:w="2146"/>
        <w:gridCol w:w="38"/>
      </w:tblGrid>
      <w:tr w:rsidR="00BF6D8A" w:rsidRPr="00655E7C" w14:paraId="66965339" w14:textId="77777777" w:rsidTr="00BF6D8A">
        <w:trPr>
          <w:trHeight w:val="3000"/>
          <w:jc w:val="center"/>
        </w:trPr>
        <w:tc>
          <w:tcPr>
            <w:tcW w:w="2577" w:type="dxa"/>
            <w:shd w:val="clear" w:color="auto" w:fill="auto"/>
            <w:vAlign w:val="center"/>
          </w:tcPr>
          <w:p w14:paraId="7D6DFA6F" w14:textId="77777777" w:rsidR="00BF6D8A" w:rsidRPr="00655E7C" w:rsidRDefault="00BF6D8A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Geçici Olarak Geri Alınan Sürücü Belgesinin İadesi</w:t>
            </w:r>
          </w:p>
        </w:tc>
        <w:tc>
          <w:tcPr>
            <w:tcW w:w="9983" w:type="dxa"/>
            <w:shd w:val="clear" w:color="auto" w:fill="auto"/>
            <w:vAlign w:val="center"/>
          </w:tcPr>
          <w:p w14:paraId="7F2D7E6A" w14:textId="77777777" w:rsidR="00BF6D8A" w:rsidRPr="00655E7C" w:rsidRDefault="00BF6D8A" w:rsidP="009112FB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 xml:space="preserve">Nüfus Cüzdanı veya </w:t>
            </w:r>
            <w:r w:rsidRPr="00655E7C">
              <w:rPr>
                <w:rFonts w:ascii="Arial" w:hAnsi="Arial" w:cs="Arial"/>
                <w:bCs/>
                <w:sz w:val="22"/>
                <w:szCs w:val="22"/>
              </w:rPr>
              <w:t>kimlik yerine geçen diğer belgelere ilave olarak,</w:t>
            </w:r>
            <w:r w:rsidRPr="00655E7C">
              <w:rPr>
                <w:rFonts w:ascii="Arial" w:hAnsi="Arial" w:cs="Arial"/>
                <w:sz w:val="22"/>
                <w:szCs w:val="22"/>
              </w:rPr>
              <w:br/>
            </w:r>
          </w:p>
          <w:p w14:paraId="0F579FB9" w14:textId="77777777" w:rsidR="00BF6D8A" w:rsidRPr="00655E7C" w:rsidRDefault="00BF6D8A" w:rsidP="009112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2918 Sayılı Karayolları Trafik Kanununun 48’inci Maddesine İstinaden Alınmış İse;</w:t>
            </w:r>
          </w:p>
          <w:p w14:paraId="2F972F62" w14:textId="77777777" w:rsidR="00BF6D8A" w:rsidRPr="00655E7C" w:rsidRDefault="00BF6D8A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Sürücü davranışı geliştirme eğitimi başarı belgesi,</w:t>
            </w:r>
          </w:p>
          <w:p w14:paraId="56019EC3" w14:textId="77777777" w:rsidR="00BF6D8A" w:rsidRPr="00655E7C" w:rsidRDefault="00BF6D8A" w:rsidP="00655E7C">
            <w:pPr>
              <w:ind w:left="393" w:hanging="393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655E7C">
              <w:rPr>
                <w:rFonts w:ascii="Arial" w:hAnsi="Arial" w:cs="Arial"/>
                <w:sz w:val="22"/>
                <w:szCs w:val="22"/>
              </w:rPr>
              <w:t>Psiko-teknik değerlendirme ve psikiyatri uzmanı muayene belgesi.</w:t>
            </w:r>
          </w:p>
          <w:p w14:paraId="173488B7" w14:textId="77777777" w:rsidR="00BF6D8A" w:rsidRPr="00655E7C" w:rsidRDefault="00BF6D8A" w:rsidP="009112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556DA135" w14:textId="77777777" w:rsidR="00BF6D8A" w:rsidRPr="00655E7C" w:rsidRDefault="00BF6D8A" w:rsidP="009112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2918 Sayılı Karayolları Trafik Kanununun 118’inci Maddesine İstinaden Alınmış İse;</w:t>
            </w:r>
          </w:p>
          <w:p w14:paraId="69CE4817" w14:textId="77777777" w:rsidR="00BF6D8A" w:rsidRPr="00655E7C" w:rsidRDefault="00BF6D8A" w:rsidP="00655E7C">
            <w:pPr>
              <w:ind w:left="393" w:hanging="393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ab/>
              <w:t xml:space="preserve">Eğitim belgesi, psikiyatri uzmanından alınacak psiko-teknik değerlendirme belgesi 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(Geriye doğru (1) yıl içerisinde (100) ceza puanını dolduranların, birinci defa eğitime, ikinci defada psikiyatri uzmanı tarafından psiko–teknik değerlendirme testine tabi tutulması gerekmektedir).</w:t>
            </w:r>
          </w:p>
          <w:p w14:paraId="29B09264" w14:textId="77777777" w:rsidR="00BF6D8A" w:rsidRPr="00655E7C" w:rsidRDefault="00BF6D8A" w:rsidP="009112FB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ECDFB7" w14:textId="77777777" w:rsidR="00BF6D8A" w:rsidRPr="00655E7C" w:rsidRDefault="00BF6D8A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55E7C">
              <w:rPr>
                <w:rFonts w:ascii="Arial" w:hAnsi="Arial" w:cs="Arial"/>
                <w:b/>
                <w:sz w:val="22"/>
                <w:szCs w:val="22"/>
              </w:rPr>
              <w:t>2918 Sayılı Karayolları Trafik Kanununun 51/2-b Maddesine</w:t>
            </w:r>
            <w:r w:rsidRPr="00655E7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55E7C">
              <w:rPr>
                <w:rFonts w:ascii="Arial" w:hAnsi="Arial" w:cs="Arial"/>
                <w:b/>
                <w:sz w:val="22"/>
                <w:szCs w:val="22"/>
              </w:rPr>
              <w:t xml:space="preserve">İstinaden Alınmış İse; </w:t>
            </w:r>
          </w:p>
          <w:p w14:paraId="1B4F6412" w14:textId="77777777" w:rsidR="00BF6D8A" w:rsidRPr="00655E7C" w:rsidRDefault="00BF6D8A" w:rsidP="00655E7C">
            <w:pPr>
              <w:ind w:left="393" w:hanging="39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ab/>
              <w:t xml:space="preserve">Psikiyatri uzmanından alınacak psiko-teknik değerlendirme belgesi </w:t>
            </w:r>
            <w:r w:rsidRPr="00655E7C">
              <w:rPr>
                <w:rFonts w:ascii="Arial" w:hAnsi="Arial" w:cs="Arial"/>
                <w:i/>
                <w:sz w:val="22"/>
                <w:szCs w:val="22"/>
              </w:rPr>
              <w:t>(Geriye doğru (1) yıl içerisinde (5) defa hız sınırını %30’dan fazla aşanların, psikiyatri uzmanı tarafından psiko–teknik değerlendirme testine tabi tutulması gerekmektedir).</w:t>
            </w: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14:paraId="4FBED24A" w14:textId="77777777" w:rsidR="00BF6D8A" w:rsidRPr="00655E7C" w:rsidRDefault="00BF6D8A" w:rsidP="009112FB">
            <w:pPr>
              <w:rPr>
                <w:rFonts w:ascii="Arial" w:hAnsi="Arial" w:cs="Arial"/>
                <w:sz w:val="22"/>
                <w:szCs w:val="22"/>
              </w:rPr>
            </w:pPr>
            <w:r w:rsidRPr="00655E7C">
              <w:rPr>
                <w:rFonts w:ascii="Arial" w:hAnsi="Arial" w:cs="Arial"/>
                <w:sz w:val="22"/>
                <w:szCs w:val="22"/>
              </w:rPr>
              <w:t>(1) Saat</w:t>
            </w:r>
          </w:p>
        </w:tc>
      </w:tr>
      <w:tr w:rsidR="000C0347" w:rsidRPr="00655E7C" w14:paraId="5DC5B1D6" w14:textId="77777777" w:rsidTr="00BF6D8A">
        <w:trPr>
          <w:gridAfter w:val="1"/>
          <w:wAfter w:w="38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4DBF2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1D9688B7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330797FE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5EB800" w14:textId="77777777" w:rsidR="000C0347" w:rsidRPr="00655E7C" w:rsidRDefault="002E7261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53FE10A9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18A8172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38BE8CA" w14:textId="26DEAFF4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2E726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296E4FC5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7F70FDD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C2835DA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DA6B84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54D20566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6915930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7BB77C77" w14:textId="67276398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2E726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2E7261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J.K.</w:t>
                        </w:r>
                      </w:p>
                      <w:p w14:paraId="492ECF2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3CDD0A1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C97294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303D532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8260A60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78EB3EF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73DB594D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40FDDB94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5DD994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14F0554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4F8C1FA3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044456C8" w14:textId="77777777" w:rsidR="00536118" w:rsidRDefault="00536118" w:rsidP="00BF6D8A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AACB" w14:textId="77777777" w:rsidR="008715DC" w:rsidRDefault="008715DC">
      <w:r>
        <w:separator/>
      </w:r>
    </w:p>
  </w:endnote>
  <w:endnote w:type="continuationSeparator" w:id="0">
    <w:p w14:paraId="3DDB009B" w14:textId="77777777" w:rsidR="008715DC" w:rsidRDefault="0087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4C753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365F9285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E67EA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5AF53DDE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DF25A" w14:textId="77777777" w:rsidR="008715DC" w:rsidRDefault="008715DC">
      <w:r>
        <w:separator/>
      </w:r>
    </w:p>
  </w:footnote>
  <w:footnote w:type="continuationSeparator" w:id="0">
    <w:p w14:paraId="4BFC17F2" w14:textId="77777777" w:rsidR="008715DC" w:rsidRDefault="0087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B2B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1BB7038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6ECD0EB3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E7261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BF6D8A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7D33900A"/>
  <w15:chartTrackingRefBased/>
  <w15:docId w15:val="{F09B65B8-5155-4F72-834D-9122DE5F3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2025-01-17T13:54:00Z</dcterms:created>
  <dcterms:modified xsi:type="dcterms:W3CDTF">2025-01-22T11:19:00Z</dcterms:modified>
</cp:coreProperties>
</file>