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BF7299" w:rsidRPr="00655E7C" w14:paraId="29AD3F74" w14:textId="77777777" w:rsidTr="00BF7299">
        <w:trPr>
          <w:trHeight w:val="1107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6CE98C93" w14:textId="77777777" w:rsidR="00BF7299" w:rsidRPr="00655E7C" w:rsidRDefault="00BF7299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5188 Sayılı Özel Güvenlik Hizmetlerine Dair Kanun Kapsamında Personel ve Silah Kadrolarının İndirimi, Artırımı ve Yeniden Belirlenmesi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56C2E45A" w14:textId="77777777" w:rsidR="00BF7299" w:rsidRPr="00655E7C" w:rsidRDefault="00BF7299" w:rsidP="00655E7C">
            <w:pPr>
              <w:ind w:left="346" w:hanging="346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Talep yazısı,</w:t>
            </w:r>
          </w:p>
          <w:p w14:paraId="0DBF41C4" w14:textId="77777777" w:rsidR="00BF7299" w:rsidRPr="00655E7C" w:rsidRDefault="00BF7299" w:rsidP="00655E7C">
            <w:pPr>
              <w:ind w:left="346" w:hanging="3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Kamu kurum ve kuruluşlarında silah ve personel artırımında bakanlık/genel müdürlük/rektörlük görüş yazısı,</w:t>
            </w:r>
          </w:p>
          <w:p w14:paraId="7D4AB359" w14:textId="77777777" w:rsidR="00BF7299" w:rsidRDefault="00BF7299" w:rsidP="00655E7C">
            <w:pPr>
              <w:ind w:left="346" w:hanging="346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Özel kuruluşlarda yönetim kurulu kararı.</w:t>
            </w:r>
          </w:p>
          <w:p w14:paraId="35CF518C" w14:textId="77777777" w:rsidR="00BF7299" w:rsidRPr="00655E7C" w:rsidRDefault="00BF7299" w:rsidP="00655E7C">
            <w:pPr>
              <w:ind w:left="346" w:hanging="3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52704">
              <w:rPr>
                <w:rFonts w:ascii="Arial" w:hAnsi="Arial" w:cs="Arial"/>
                <w:b/>
                <w:sz w:val="22"/>
                <w:szCs w:val="22"/>
              </w:rPr>
              <w:t>Özel Güvenlik Talep Formu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6D783735" w14:textId="77777777" w:rsidR="00BF7299" w:rsidRPr="00655E7C" w:rsidRDefault="00BF7299" w:rsidP="00586FF7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(10) İş Günü</w:t>
            </w:r>
          </w:p>
          <w:p w14:paraId="37EAD3CE" w14:textId="77777777" w:rsidR="00BF7299" w:rsidRPr="00655E7C" w:rsidRDefault="00BF7299" w:rsidP="00586F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CC60E0" w14:textId="77777777" w:rsidR="00BF7299" w:rsidRPr="00655E7C" w:rsidRDefault="00BF7299" w:rsidP="00586FF7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i/>
                <w:iCs/>
                <w:sz w:val="22"/>
                <w:szCs w:val="22"/>
              </w:rPr>
              <w:t>(İl Özel Güvenlik Komisyonunun toplanmasına bağlı olarak)</w:t>
            </w:r>
          </w:p>
        </w:tc>
      </w:tr>
      <w:tr w:rsidR="000C0347" w:rsidRPr="00655E7C" w14:paraId="4F003B3B" w14:textId="77777777" w:rsidTr="00BF7299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AE558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77DD4153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7E1FFD9E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188F7" w14:textId="77777777" w:rsidR="000C0347" w:rsidRPr="00655E7C" w:rsidRDefault="005E03FB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0F2B831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2FD5C4BB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6E9028A" w14:textId="31472021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  <w:r w:rsidR="005E03F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24134259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1E51E7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DCF3FD5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2D09E7A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13513EE9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61E0330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71138A55" w14:textId="58A29FA6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5E03F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5E03F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</w:t>
                        </w:r>
                      </w:p>
                      <w:p w14:paraId="15AECE73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E32D715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F724182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D47DBE3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2EE7288B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0F4CB997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D7881EB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631CC05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10C2E6F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B5E4E30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BEA568F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56ED158F" w14:textId="77777777" w:rsidR="00536118" w:rsidRDefault="00536118" w:rsidP="00BF7299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03E2" w14:textId="77777777" w:rsidR="008715DC" w:rsidRDefault="008715DC">
      <w:r>
        <w:separator/>
      </w:r>
    </w:p>
  </w:endnote>
  <w:endnote w:type="continuationSeparator" w:id="0">
    <w:p w14:paraId="2B98E349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BBF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EFAA31F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D33C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5B548D65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E7C6" w14:textId="77777777" w:rsidR="008715DC" w:rsidRDefault="008715DC">
      <w:r>
        <w:separator/>
      </w:r>
    </w:p>
  </w:footnote>
  <w:footnote w:type="continuationSeparator" w:id="0">
    <w:p w14:paraId="63A20875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4159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D22D6FC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C9E71DD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03FB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BF7299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1DED247A"/>
  <w15:chartTrackingRefBased/>
  <w15:docId w15:val="{7B88D74D-B747-4974-AD01-4557A640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3</cp:revision>
  <cp:lastPrinted>2024-12-31T06:26:00Z</cp:lastPrinted>
  <dcterms:created xsi:type="dcterms:W3CDTF">2025-01-17T13:50:00Z</dcterms:created>
  <dcterms:modified xsi:type="dcterms:W3CDTF">2025-01-22T11:18:00Z</dcterms:modified>
</cp:coreProperties>
</file>